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5691" w14:textId="2F19E014" w:rsidR="008D7217" w:rsidRDefault="00C819E9">
      <w:pPr>
        <w:pStyle w:val="Title"/>
        <w:spacing w:before="4" w:line="276" w:lineRule="auto"/>
        <w:ind w:left="3146" w:right="4759" w:firstLine="831"/>
      </w:pPr>
      <w:r>
        <w:t xml:space="preserve">Senior Food Box Program Federal Poverty Income Guidelines Form 502004 – Effective </w:t>
      </w:r>
      <w:r>
        <w:rPr>
          <w:noProof/>
        </w:rPr>
        <w:drawing>
          <wp:anchor distT="0" distB="0" distL="0" distR="0" simplePos="0" relativeHeight="251658240" behindDoc="1" locked="0" layoutInCell="1" hidden="0" allowOverlap="1" wp14:anchorId="7D3D9C11" wp14:editId="3F993E39">
            <wp:simplePos x="0" y="0"/>
            <wp:positionH relativeFrom="column">
              <wp:posOffset>6315075</wp:posOffset>
            </wp:positionH>
            <wp:positionV relativeFrom="paragraph">
              <wp:posOffset>0</wp:posOffset>
            </wp:positionV>
            <wp:extent cx="2295525" cy="118055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95525" cy="1180553"/>
                    </a:xfrm>
                    <a:prstGeom prst="rect">
                      <a:avLst/>
                    </a:prstGeom>
                    <a:ln/>
                  </pic:spPr>
                </pic:pic>
              </a:graphicData>
            </a:graphic>
          </wp:anchor>
        </w:drawing>
      </w:r>
      <w:r w:rsidR="00151C78">
        <w:t>2/7/2024.</w:t>
      </w:r>
    </w:p>
    <w:p w14:paraId="197CC8B4" w14:textId="7AA328B1" w:rsidR="008D7217" w:rsidRDefault="00C819E9" w:rsidP="00151C78">
      <w:pPr>
        <w:pStyle w:val="Title"/>
        <w:spacing w:line="276" w:lineRule="auto"/>
        <w:ind w:left="2603" w:firstLine="277"/>
      </w:pPr>
      <w:r>
        <w:t>202</w:t>
      </w:r>
      <w:r w:rsidR="00151C78">
        <w:t>4</w:t>
      </w:r>
      <w:r>
        <w:t xml:space="preserve"> Income Guidelines; Elderly 130%</w:t>
      </w:r>
    </w:p>
    <w:tbl>
      <w:tblPr>
        <w:tblStyle w:val="a"/>
        <w:tblW w:w="1369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0"/>
        <w:gridCol w:w="2612"/>
        <w:gridCol w:w="2807"/>
        <w:gridCol w:w="2490"/>
      </w:tblGrid>
      <w:tr w:rsidR="008D7217" w14:paraId="2DE78C77" w14:textId="77777777">
        <w:tc>
          <w:tcPr>
            <w:tcW w:w="5790" w:type="dxa"/>
          </w:tcPr>
          <w:p w14:paraId="632C5491" w14:textId="77777777" w:rsidR="008D7217" w:rsidRDefault="00C819E9">
            <w:pPr>
              <w:pBdr>
                <w:top w:val="nil"/>
                <w:left w:val="nil"/>
                <w:bottom w:val="nil"/>
                <w:right w:val="nil"/>
                <w:between w:val="nil"/>
              </w:pBdr>
              <w:spacing w:before="256"/>
              <w:ind w:left="841" w:right="831"/>
              <w:jc w:val="center"/>
              <w:rPr>
                <w:b/>
                <w:color w:val="000000"/>
                <w:sz w:val="40"/>
                <w:szCs w:val="40"/>
              </w:rPr>
            </w:pPr>
            <w:r>
              <w:rPr>
                <w:b/>
                <w:color w:val="000000"/>
                <w:sz w:val="40"/>
                <w:szCs w:val="40"/>
              </w:rPr>
              <w:t>Household Size</w:t>
            </w:r>
          </w:p>
        </w:tc>
        <w:tc>
          <w:tcPr>
            <w:tcW w:w="2612" w:type="dxa"/>
          </w:tcPr>
          <w:p w14:paraId="36B51AD7" w14:textId="77777777" w:rsidR="008D7217" w:rsidRDefault="00C819E9">
            <w:pPr>
              <w:pBdr>
                <w:top w:val="nil"/>
                <w:left w:val="nil"/>
                <w:bottom w:val="nil"/>
                <w:right w:val="nil"/>
                <w:between w:val="nil"/>
              </w:pBdr>
              <w:spacing w:before="256"/>
              <w:ind w:left="622" w:right="616"/>
              <w:jc w:val="center"/>
              <w:rPr>
                <w:b/>
                <w:color w:val="000000"/>
                <w:sz w:val="40"/>
                <w:szCs w:val="40"/>
              </w:rPr>
            </w:pPr>
            <w:r>
              <w:rPr>
                <w:b/>
                <w:color w:val="000000"/>
                <w:sz w:val="40"/>
                <w:szCs w:val="40"/>
              </w:rPr>
              <w:t>Annual</w:t>
            </w:r>
          </w:p>
        </w:tc>
        <w:tc>
          <w:tcPr>
            <w:tcW w:w="2807" w:type="dxa"/>
          </w:tcPr>
          <w:p w14:paraId="5CD36D9D" w14:textId="77777777" w:rsidR="008D7217" w:rsidRDefault="00C819E9">
            <w:pPr>
              <w:pBdr>
                <w:top w:val="nil"/>
                <w:left w:val="nil"/>
                <w:bottom w:val="nil"/>
                <w:right w:val="nil"/>
                <w:between w:val="nil"/>
              </w:pBdr>
              <w:spacing w:before="256"/>
              <w:ind w:left="670" w:right="665"/>
              <w:jc w:val="center"/>
              <w:rPr>
                <w:b/>
                <w:color w:val="000000"/>
                <w:sz w:val="40"/>
                <w:szCs w:val="40"/>
              </w:rPr>
            </w:pPr>
            <w:r>
              <w:rPr>
                <w:b/>
                <w:color w:val="000000"/>
                <w:sz w:val="40"/>
                <w:szCs w:val="40"/>
              </w:rPr>
              <w:t>Monthly</w:t>
            </w:r>
          </w:p>
        </w:tc>
        <w:tc>
          <w:tcPr>
            <w:tcW w:w="2490" w:type="dxa"/>
          </w:tcPr>
          <w:p w14:paraId="36211320" w14:textId="77777777" w:rsidR="008D7217" w:rsidRDefault="00C819E9">
            <w:pPr>
              <w:pBdr>
                <w:top w:val="nil"/>
                <w:left w:val="nil"/>
                <w:bottom w:val="nil"/>
                <w:right w:val="nil"/>
                <w:between w:val="nil"/>
              </w:pBdr>
              <w:spacing w:before="256"/>
              <w:ind w:left="597" w:right="597"/>
              <w:jc w:val="center"/>
              <w:rPr>
                <w:b/>
                <w:color w:val="000000"/>
                <w:sz w:val="40"/>
                <w:szCs w:val="40"/>
              </w:rPr>
            </w:pPr>
            <w:r>
              <w:rPr>
                <w:b/>
                <w:color w:val="000000"/>
                <w:sz w:val="40"/>
                <w:szCs w:val="40"/>
              </w:rPr>
              <w:t>Weekly</w:t>
            </w:r>
          </w:p>
        </w:tc>
      </w:tr>
      <w:tr w:rsidR="00151C78" w14:paraId="17C26340" w14:textId="77777777">
        <w:trPr>
          <w:trHeight w:val="601"/>
        </w:trPr>
        <w:tc>
          <w:tcPr>
            <w:tcW w:w="5790" w:type="dxa"/>
          </w:tcPr>
          <w:p w14:paraId="270482E7" w14:textId="77777777" w:rsidR="00151C78" w:rsidRDefault="00151C78" w:rsidP="00151C78">
            <w:pPr>
              <w:pBdr>
                <w:top w:val="nil"/>
                <w:left w:val="nil"/>
                <w:bottom w:val="nil"/>
                <w:right w:val="nil"/>
                <w:between w:val="nil"/>
              </w:pBdr>
              <w:spacing w:before="90"/>
              <w:ind w:left="10"/>
              <w:jc w:val="center"/>
              <w:rPr>
                <w:color w:val="000000"/>
                <w:sz w:val="40"/>
                <w:szCs w:val="40"/>
              </w:rPr>
            </w:pPr>
            <w:r>
              <w:rPr>
                <w:color w:val="000000"/>
                <w:sz w:val="40"/>
                <w:szCs w:val="40"/>
              </w:rPr>
              <w:t>1</w:t>
            </w:r>
          </w:p>
        </w:tc>
        <w:tc>
          <w:tcPr>
            <w:tcW w:w="2612" w:type="dxa"/>
          </w:tcPr>
          <w:p w14:paraId="731EB14E" w14:textId="77D2212C" w:rsidR="00151C78" w:rsidRPr="00151C78" w:rsidRDefault="00151C78" w:rsidP="00151C78">
            <w:pPr>
              <w:pBdr>
                <w:top w:val="nil"/>
                <w:left w:val="nil"/>
                <w:bottom w:val="nil"/>
                <w:right w:val="nil"/>
                <w:between w:val="nil"/>
              </w:pBdr>
              <w:spacing w:before="90"/>
              <w:ind w:left="618" w:right="618"/>
              <w:jc w:val="center"/>
              <w:rPr>
                <w:color w:val="000000"/>
                <w:sz w:val="40"/>
                <w:szCs w:val="40"/>
              </w:rPr>
            </w:pPr>
            <w:r w:rsidRPr="00151C78">
              <w:rPr>
                <w:sz w:val="40"/>
                <w:szCs w:val="40"/>
              </w:rPr>
              <w:t>$19,578</w:t>
            </w:r>
          </w:p>
        </w:tc>
        <w:tc>
          <w:tcPr>
            <w:tcW w:w="2807" w:type="dxa"/>
          </w:tcPr>
          <w:p w14:paraId="7B84F1EC" w14:textId="2BD6A9BF" w:rsidR="00151C78" w:rsidRPr="00151C78" w:rsidRDefault="00151C78" w:rsidP="00151C78">
            <w:pPr>
              <w:pBdr>
                <w:top w:val="nil"/>
                <w:left w:val="nil"/>
                <w:bottom w:val="nil"/>
                <w:right w:val="nil"/>
                <w:between w:val="nil"/>
              </w:pBdr>
              <w:spacing w:before="90"/>
              <w:ind w:left="667" w:right="665"/>
              <w:jc w:val="center"/>
              <w:rPr>
                <w:color w:val="000000"/>
                <w:sz w:val="40"/>
                <w:szCs w:val="40"/>
              </w:rPr>
            </w:pPr>
            <w:r w:rsidRPr="00151C78">
              <w:rPr>
                <w:sz w:val="40"/>
                <w:szCs w:val="40"/>
              </w:rPr>
              <w:t>$1,632</w:t>
            </w:r>
          </w:p>
        </w:tc>
        <w:tc>
          <w:tcPr>
            <w:tcW w:w="2490" w:type="dxa"/>
          </w:tcPr>
          <w:p w14:paraId="3641DCDA" w14:textId="1A197A89" w:rsidR="00151C78" w:rsidRPr="00151C78" w:rsidRDefault="00151C78" w:rsidP="00151C78">
            <w:pPr>
              <w:pBdr>
                <w:top w:val="nil"/>
                <w:left w:val="nil"/>
                <w:bottom w:val="nil"/>
                <w:right w:val="nil"/>
                <w:between w:val="nil"/>
              </w:pBdr>
              <w:spacing w:before="90"/>
              <w:ind w:left="597" w:right="594"/>
              <w:jc w:val="center"/>
              <w:rPr>
                <w:color w:val="000000"/>
                <w:sz w:val="40"/>
                <w:szCs w:val="40"/>
              </w:rPr>
            </w:pPr>
            <w:r w:rsidRPr="00151C78">
              <w:rPr>
                <w:sz w:val="40"/>
                <w:szCs w:val="40"/>
              </w:rPr>
              <w:t>$377</w:t>
            </w:r>
          </w:p>
        </w:tc>
      </w:tr>
      <w:tr w:rsidR="00151C78" w14:paraId="3AFF1FA1" w14:textId="77777777">
        <w:trPr>
          <w:trHeight w:val="631"/>
        </w:trPr>
        <w:tc>
          <w:tcPr>
            <w:tcW w:w="5790" w:type="dxa"/>
          </w:tcPr>
          <w:p w14:paraId="17664FBD" w14:textId="77777777" w:rsidR="00151C78" w:rsidRDefault="00151C78" w:rsidP="00151C78">
            <w:pPr>
              <w:pBdr>
                <w:top w:val="nil"/>
                <w:left w:val="nil"/>
                <w:bottom w:val="nil"/>
                <w:right w:val="nil"/>
                <w:between w:val="nil"/>
              </w:pBdr>
              <w:ind w:left="10"/>
              <w:jc w:val="center"/>
              <w:rPr>
                <w:color w:val="000000"/>
                <w:sz w:val="40"/>
                <w:szCs w:val="40"/>
              </w:rPr>
            </w:pPr>
            <w:r>
              <w:rPr>
                <w:color w:val="000000"/>
                <w:sz w:val="40"/>
                <w:szCs w:val="40"/>
              </w:rPr>
              <w:t>2</w:t>
            </w:r>
          </w:p>
        </w:tc>
        <w:tc>
          <w:tcPr>
            <w:tcW w:w="2612" w:type="dxa"/>
          </w:tcPr>
          <w:p w14:paraId="4B0DD60F" w14:textId="0EB62421" w:rsidR="00151C78" w:rsidRPr="00151C78" w:rsidRDefault="00151C78" w:rsidP="00151C78">
            <w:pPr>
              <w:pBdr>
                <w:top w:val="nil"/>
                <w:left w:val="nil"/>
                <w:bottom w:val="nil"/>
                <w:right w:val="nil"/>
                <w:between w:val="nil"/>
              </w:pBdr>
              <w:ind w:left="618" w:right="618"/>
              <w:jc w:val="center"/>
              <w:rPr>
                <w:color w:val="000000"/>
                <w:sz w:val="40"/>
                <w:szCs w:val="40"/>
              </w:rPr>
            </w:pPr>
            <w:r>
              <w:rPr>
                <w:sz w:val="40"/>
                <w:szCs w:val="40"/>
              </w:rPr>
              <w:t>$</w:t>
            </w:r>
            <w:r w:rsidRPr="00151C78">
              <w:rPr>
                <w:sz w:val="40"/>
                <w:szCs w:val="40"/>
              </w:rPr>
              <w:t>26,572</w:t>
            </w:r>
          </w:p>
        </w:tc>
        <w:tc>
          <w:tcPr>
            <w:tcW w:w="2807" w:type="dxa"/>
          </w:tcPr>
          <w:p w14:paraId="6CD9D377" w14:textId="37A2394A" w:rsidR="00151C78" w:rsidRPr="00151C78" w:rsidRDefault="00151C78" w:rsidP="00151C78">
            <w:pPr>
              <w:pBdr>
                <w:top w:val="nil"/>
                <w:left w:val="nil"/>
                <w:bottom w:val="nil"/>
                <w:right w:val="nil"/>
                <w:between w:val="nil"/>
              </w:pBdr>
              <w:ind w:left="667" w:right="665"/>
              <w:jc w:val="center"/>
              <w:rPr>
                <w:color w:val="000000"/>
                <w:sz w:val="40"/>
                <w:szCs w:val="40"/>
              </w:rPr>
            </w:pPr>
            <w:r>
              <w:rPr>
                <w:sz w:val="40"/>
                <w:szCs w:val="40"/>
              </w:rPr>
              <w:t>$</w:t>
            </w:r>
            <w:r w:rsidRPr="00151C78">
              <w:rPr>
                <w:sz w:val="40"/>
                <w:szCs w:val="40"/>
              </w:rPr>
              <w:t>2,215</w:t>
            </w:r>
          </w:p>
        </w:tc>
        <w:tc>
          <w:tcPr>
            <w:tcW w:w="2490" w:type="dxa"/>
          </w:tcPr>
          <w:p w14:paraId="7B926A26" w14:textId="2755DD20" w:rsidR="00151C78" w:rsidRPr="00151C78" w:rsidRDefault="00151C78" w:rsidP="00151C78">
            <w:pPr>
              <w:pBdr>
                <w:top w:val="nil"/>
                <w:left w:val="nil"/>
                <w:bottom w:val="nil"/>
                <w:right w:val="nil"/>
                <w:between w:val="nil"/>
              </w:pBdr>
              <w:ind w:left="597" w:right="597"/>
              <w:jc w:val="center"/>
              <w:rPr>
                <w:color w:val="000000"/>
                <w:sz w:val="40"/>
                <w:szCs w:val="40"/>
              </w:rPr>
            </w:pPr>
            <w:r>
              <w:rPr>
                <w:sz w:val="40"/>
                <w:szCs w:val="40"/>
              </w:rPr>
              <w:t>$</w:t>
            </w:r>
            <w:r w:rsidRPr="00151C78">
              <w:rPr>
                <w:sz w:val="40"/>
                <w:szCs w:val="40"/>
              </w:rPr>
              <w:t>511</w:t>
            </w:r>
          </w:p>
        </w:tc>
      </w:tr>
      <w:tr w:rsidR="00151C78" w14:paraId="5B2653AC" w14:textId="77777777">
        <w:trPr>
          <w:trHeight w:val="525"/>
        </w:trPr>
        <w:tc>
          <w:tcPr>
            <w:tcW w:w="5790" w:type="dxa"/>
          </w:tcPr>
          <w:p w14:paraId="686D25A6" w14:textId="77777777" w:rsidR="00151C78" w:rsidRDefault="00151C78" w:rsidP="00151C78">
            <w:pPr>
              <w:pBdr>
                <w:top w:val="nil"/>
                <w:left w:val="nil"/>
                <w:bottom w:val="nil"/>
                <w:right w:val="nil"/>
                <w:between w:val="nil"/>
              </w:pBdr>
              <w:spacing w:before="15"/>
              <w:ind w:left="10"/>
              <w:jc w:val="center"/>
              <w:rPr>
                <w:color w:val="000000"/>
                <w:sz w:val="40"/>
                <w:szCs w:val="40"/>
              </w:rPr>
            </w:pPr>
            <w:r>
              <w:rPr>
                <w:color w:val="000000"/>
                <w:sz w:val="40"/>
                <w:szCs w:val="40"/>
              </w:rPr>
              <w:t>3</w:t>
            </w:r>
          </w:p>
        </w:tc>
        <w:tc>
          <w:tcPr>
            <w:tcW w:w="2612" w:type="dxa"/>
          </w:tcPr>
          <w:p w14:paraId="3E4A3A0E" w14:textId="7C94B6B0" w:rsidR="00151C78" w:rsidRPr="00151C78" w:rsidRDefault="00151C78" w:rsidP="00151C78">
            <w:pPr>
              <w:pBdr>
                <w:top w:val="nil"/>
                <w:left w:val="nil"/>
                <w:bottom w:val="nil"/>
                <w:right w:val="nil"/>
                <w:between w:val="nil"/>
              </w:pBdr>
              <w:spacing w:before="15"/>
              <w:ind w:left="618" w:right="618"/>
              <w:jc w:val="center"/>
              <w:rPr>
                <w:color w:val="000000"/>
                <w:sz w:val="40"/>
                <w:szCs w:val="40"/>
              </w:rPr>
            </w:pPr>
            <w:r>
              <w:rPr>
                <w:sz w:val="40"/>
                <w:szCs w:val="40"/>
              </w:rPr>
              <w:t>$</w:t>
            </w:r>
            <w:r w:rsidRPr="00151C78">
              <w:rPr>
                <w:sz w:val="40"/>
                <w:szCs w:val="40"/>
              </w:rPr>
              <w:t>33,566</w:t>
            </w:r>
          </w:p>
        </w:tc>
        <w:tc>
          <w:tcPr>
            <w:tcW w:w="2807" w:type="dxa"/>
          </w:tcPr>
          <w:p w14:paraId="40A20261" w14:textId="657C9CCE" w:rsidR="00151C78" w:rsidRPr="00151C78" w:rsidRDefault="00151C78" w:rsidP="00151C78">
            <w:pPr>
              <w:pBdr>
                <w:top w:val="nil"/>
                <w:left w:val="nil"/>
                <w:bottom w:val="nil"/>
                <w:right w:val="nil"/>
                <w:between w:val="nil"/>
              </w:pBdr>
              <w:spacing w:before="15"/>
              <w:ind w:left="667" w:right="665"/>
              <w:jc w:val="center"/>
              <w:rPr>
                <w:color w:val="000000"/>
                <w:sz w:val="40"/>
                <w:szCs w:val="40"/>
              </w:rPr>
            </w:pPr>
            <w:r>
              <w:rPr>
                <w:sz w:val="40"/>
                <w:szCs w:val="40"/>
              </w:rPr>
              <w:t>$</w:t>
            </w:r>
            <w:r w:rsidRPr="00151C78">
              <w:rPr>
                <w:sz w:val="40"/>
                <w:szCs w:val="40"/>
              </w:rPr>
              <w:t>2,798</w:t>
            </w:r>
          </w:p>
        </w:tc>
        <w:tc>
          <w:tcPr>
            <w:tcW w:w="2490" w:type="dxa"/>
          </w:tcPr>
          <w:p w14:paraId="22420E2B" w14:textId="785C4B30" w:rsidR="00151C78" w:rsidRPr="00151C78" w:rsidRDefault="000E5EA0" w:rsidP="00151C78">
            <w:pPr>
              <w:pBdr>
                <w:top w:val="nil"/>
                <w:left w:val="nil"/>
                <w:bottom w:val="nil"/>
                <w:right w:val="nil"/>
                <w:between w:val="nil"/>
              </w:pBdr>
              <w:spacing w:before="15"/>
              <w:ind w:left="597" w:right="597"/>
              <w:jc w:val="center"/>
              <w:rPr>
                <w:color w:val="000000"/>
                <w:sz w:val="40"/>
                <w:szCs w:val="40"/>
              </w:rPr>
            </w:pPr>
            <w:r>
              <w:rPr>
                <w:sz w:val="40"/>
                <w:szCs w:val="40"/>
              </w:rPr>
              <w:t>$</w:t>
            </w:r>
            <w:r w:rsidR="00151C78" w:rsidRPr="00151C78">
              <w:rPr>
                <w:sz w:val="40"/>
                <w:szCs w:val="40"/>
              </w:rPr>
              <w:t>646</w:t>
            </w:r>
          </w:p>
        </w:tc>
      </w:tr>
      <w:tr w:rsidR="00151C78" w14:paraId="1A2AC077" w14:textId="77777777">
        <w:trPr>
          <w:trHeight w:val="525"/>
        </w:trPr>
        <w:tc>
          <w:tcPr>
            <w:tcW w:w="5790" w:type="dxa"/>
          </w:tcPr>
          <w:p w14:paraId="6864D555" w14:textId="77777777" w:rsidR="00151C78" w:rsidRDefault="00151C78" w:rsidP="00151C78">
            <w:pPr>
              <w:pBdr>
                <w:top w:val="nil"/>
                <w:left w:val="nil"/>
                <w:bottom w:val="nil"/>
                <w:right w:val="nil"/>
                <w:between w:val="nil"/>
              </w:pBdr>
              <w:spacing w:before="16"/>
              <w:ind w:left="10"/>
              <w:jc w:val="center"/>
              <w:rPr>
                <w:color w:val="000000"/>
                <w:sz w:val="40"/>
                <w:szCs w:val="40"/>
              </w:rPr>
            </w:pPr>
            <w:r>
              <w:rPr>
                <w:color w:val="000000"/>
                <w:sz w:val="40"/>
                <w:szCs w:val="40"/>
              </w:rPr>
              <w:t>4</w:t>
            </w:r>
          </w:p>
        </w:tc>
        <w:tc>
          <w:tcPr>
            <w:tcW w:w="2612" w:type="dxa"/>
          </w:tcPr>
          <w:p w14:paraId="7F5914A3" w14:textId="703180AF" w:rsidR="00151C78" w:rsidRPr="00151C78" w:rsidRDefault="00151C78" w:rsidP="00151C78">
            <w:pPr>
              <w:pBdr>
                <w:top w:val="nil"/>
                <w:left w:val="nil"/>
                <w:bottom w:val="nil"/>
                <w:right w:val="nil"/>
                <w:between w:val="nil"/>
              </w:pBdr>
              <w:spacing w:before="16"/>
              <w:ind w:left="618" w:right="618"/>
              <w:jc w:val="center"/>
              <w:rPr>
                <w:color w:val="000000"/>
                <w:sz w:val="40"/>
                <w:szCs w:val="40"/>
              </w:rPr>
            </w:pPr>
            <w:r>
              <w:rPr>
                <w:sz w:val="40"/>
                <w:szCs w:val="40"/>
              </w:rPr>
              <w:t>$</w:t>
            </w:r>
            <w:r w:rsidRPr="00151C78">
              <w:rPr>
                <w:sz w:val="40"/>
                <w:szCs w:val="40"/>
              </w:rPr>
              <w:t>40,560</w:t>
            </w:r>
          </w:p>
        </w:tc>
        <w:tc>
          <w:tcPr>
            <w:tcW w:w="2807" w:type="dxa"/>
          </w:tcPr>
          <w:p w14:paraId="1779AD99" w14:textId="78986B44" w:rsidR="00151C78" w:rsidRPr="00151C78" w:rsidRDefault="00151C78" w:rsidP="00151C78">
            <w:pPr>
              <w:pBdr>
                <w:top w:val="nil"/>
                <w:left w:val="nil"/>
                <w:bottom w:val="nil"/>
                <w:right w:val="nil"/>
                <w:between w:val="nil"/>
              </w:pBdr>
              <w:spacing w:before="16"/>
              <w:ind w:left="665" w:right="665"/>
              <w:jc w:val="center"/>
              <w:rPr>
                <w:color w:val="000000"/>
                <w:sz w:val="40"/>
                <w:szCs w:val="40"/>
              </w:rPr>
            </w:pPr>
            <w:r>
              <w:rPr>
                <w:sz w:val="40"/>
                <w:szCs w:val="40"/>
              </w:rPr>
              <w:t>$</w:t>
            </w:r>
            <w:r w:rsidRPr="00151C78">
              <w:rPr>
                <w:sz w:val="40"/>
                <w:szCs w:val="40"/>
              </w:rPr>
              <w:t>3,380</w:t>
            </w:r>
          </w:p>
        </w:tc>
        <w:tc>
          <w:tcPr>
            <w:tcW w:w="2490" w:type="dxa"/>
          </w:tcPr>
          <w:p w14:paraId="32058E24" w14:textId="07BD5765" w:rsidR="00151C78" w:rsidRPr="00151C78" w:rsidRDefault="000E5EA0" w:rsidP="00151C78">
            <w:pPr>
              <w:pBdr>
                <w:top w:val="nil"/>
                <w:left w:val="nil"/>
                <w:bottom w:val="nil"/>
                <w:right w:val="nil"/>
                <w:between w:val="nil"/>
              </w:pBdr>
              <w:spacing w:before="16"/>
              <w:ind w:left="597" w:right="594"/>
              <w:jc w:val="center"/>
              <w:rPr>
                <w:color w:val="000000"/>
                <w:sz w:val="40"/>
                <w:szCs w:val="40"/>
              </w:rPr>
            </w:pPr>
            <w:r>
              <w:rPr>
                <w:sz w:val="40"/>
                <w:szCs w:val="40"/>
              </w:rPr>
              <w:t>$</w:t>
            </w:r>
            <w:r w:rsidR="00151C78" w:rsidRPr="00151C78">
              <w:rPr>
                <w:sz w:val="40"/>
                <w:szCs w:val="40"/>
              </w:rPr>
              <w:t>780</w:t>
            </w:r>
          </w:p>
        </w:tc>
      </w:tr>
      <w:tr w:rsidR="00151C78" w14:paraId="390C4D1B" w14:textId="77777777">
        <w:trPr>
          <w:trHeight w:val="525"/>
        </w:trPr>
        <w:tc>
          <w:tcPr>
            <w:tcW w:w="5790" w:type="dxa"/>
          </w:tcPr>
          <w:p w14:paraId="75265059" w14:textId="77777777" w:rsidR="00151C78" w:rsidRDefault="00151C78" w:rsidP="00151C78">
            <w:pPr>
              <w:pBdr>
                <w:top w:val="nil"/>
                <w:left w:val="nil"/>
                <w:bottom w:val="nil"/>
                <w:right w:val="nil"/>
                <w:between w:val="nil"/>
              </w:pBdr>
              <w:spacing w:before="13"/>
              <w:ind w:left="10"/>
              <w:jc w:val="center"/>
              <w:rPr>
                <w:color w:val="000000"/>
                <w:sz w:val="40"/>
                <w:szCs w:val="40"/>
              </w:rPr>
            </w:pPr>
            <w:r>
              <w:rPr>
                <w:color w:val="000000"/>
                <w:sz w:val="40"/>
                <w:szCs w:val="40"/>
              </w:rPr>
              <w:t>5</w:t>
            </w:r>
          </w:p>
        </w:tc>
        <w:tc>
          <w:tcPr>
            <w:tcW w:w="2612" w:type="dxa"/>
          </w:tcPr>
          <w:p w14:paraId="59E54C3C" w14:textId="3622B86E" w:rsidR="00151C78" w:rsidRPr="00151C78" w:rsidRDefault="00151C78" w:rsidP="00151C78">
            <w:pPr>
              <w:pBdr>
                <w:top w:val="nil"/>
                <w:left w:val="nil"/>
                <w:bottom w:val="nil"/>
                <w:right w:val="nil"/>
                <w:between w:val="nil"/>
              </w:pBdr>
              <w:spacing w:before="13"/>
              <w:ind w:left="622" w:right="615"/>
              <w:jc w:val="center"/>
              <w:rPr>
                <w:color w:val="000000"/>
                <w:sz w:val="40"/>
                <w:szCs w:val="40"/>
              </w:rPr>
            </w:pPr>
            <w:r>
              <w:rPr>
                <w:sz w:val="40"/>
                <w:szCs w:val="40"/>
              </w:rPr>
              <w:t>$</w:t>
            </w:r>
            <w:r w:rsidRPr="00151C78">
              <w:rPr>
                <w:sz w:val="40"/>
                <w:szCs w:val="40"/>
              </w:rPr>
              <w:t>47,554</w:t>
            </w:r>
          </w:p>
        </w:tc>
        <w:tc>
          <w:tcPr>
            <w:tcW w:w="2807" w:type="dxa"/>
          </w:tcPr>
          <w:p w14:paraId="4CAA74D6" w14:textId="0A580724" w:rsidR="00151C78" w:rsidRPr="00151C78" w:rsidRDefault="00151C78" w:rsidP="00151C78">
            <w:pPr>
              <w:pBdr>
                <w:top w:val="nil"/>
                <w:left w:val="nil"/>
                <w:bottom w:val="nil"/>
                <w:right w:val="nil"/>
                <w:between w:val="nil"/>
              </w:pBdr>
              <w:spacing w:before="13"/>
              <w:ind w:left="667" w:right="665"/>
              <w:jc w:val="center"/>
              <w:rPr>
                <w:color w:val="000000"/>
                <w:sz w:val="40"/>
                <w:szCs w:val="40"/>
              </w:rPr>
            </w:pPr>
            <w:r>
              <w:rPr>
                <w:sz w:val="40"/>
                <w:szCs w:val="40"/>
              </w:rPr>
              <w:t>$</w:t>
            </w:r>
            <w:r w:rsidRPr="00151C78">
              <w:rPr>
                <w:sz w:val="40"/>
                <w:szCs w:val="40"/>
              </w:rPr>
              <w:t>3,963</w:t>
            </w:r>
          </w:p>
        </w:tc>
        <w:tc>
          <w:tcPr>
            <w:tcW w:w="2490" w:type="dxa"/>
          </w:tcPr>
          <w:p w14:paraId="425103D1" w14:textId="05CE60FD" w:rsidR="00151C78" w:rsidRPr="00151C78" w:rsidRDefault="000E5EA0" w:rsidP="00151C78">
            <w:pPr>
              <w:pBdr>
                <w:top w:val="nil"/>
                <w:left w:val="nil"/>
                <w:bottom w:val="nil"/>
                <w:right w:val="nil"/>
                <w:between w:val="nil"/>
              </w:pBdr>
              <w:spacing w:before="13"/>
              <w:ind w:left="597" w:right="594"/>
              <w:jc w:val="center"/>
              <w:rPr>
                <w:color w:val="000000"/>
                <w:sz w:val="40"/>
                <w:szCs w:val="40"/>
              </w:rPr>
            </w:pPr>
            <w:r>
              <w:rPr>
                <w:sz w:val="40"/>
                <w:szCs w:val="40"/>
              </w:rPr>
              <w:t>$</w:t>
            </w:r>
            <w:r w:rsidR="00151C78" w:rsidRPr="00151C78">
              <w:rPr>
                <w:sz w:val="40"/>
                <w:szCs w:val="40"/>
              </w:rPr>
              <w:t>915</w:t>
            </w:r>
          </w:p>
        </w:tc>
      </w:tr>
      <w:tr w:rsidR="00151C78" w14:paraId="5B15C58C" w14:textId="77777777">
        <w:trPr>
          <w:trHeight w:val="525"/>
        </w:trPr>
        <w:tc>
          <w:tcPr>
            <w:tcW w:w="5790" w:type="dxa"/>
          </w:tcPr>
          <w:p w14:paraId="27F6D908" w14:textId="77777777" w:rsidR="00151C78" w:rsidRDefault="00151C78" w:rsidP="00151C78">
            <w:pPr>
              <w:pBdr>
                <w:top w:val="nil"/>
                <w:left w:val="nil"/>
                <w:bottom w:val="nil"/>
                <w:right w:val="nil"/>
                <w:between w:val="nil"/>
              </w:pBdr>
              <w:spacing w:before="13"/>
              <w:ind w:left="10"/>
              <w:jc w:val="center"/>
              <w:rPr>
                <w:color w:val="000000"/>
                <w:sz w:val="40"/>
                <w:szCs w:val="40"/>
              </w:rPr>
            </w:pPr>
            <w:r>
              <w:rPr>
                <w:color w:val="000000"/>
                <w:sz w:val="40"/>
                <w:szCs w:val="40"/>
              </w:rPr>
              <w:t>6</w:t>
            </w:r>
          </w:p>
        </w:tc>
        <w:tc>
          <w:tcPr>
            <w:tcW w:w="2612" w:type="dxa"/>
          </w:tcPr>
          <w:p w14:paraId="43F0C1AD" w14:textId="6D0A1B5D" w:rsidR="00151C78" w:rsidRPr="00151C78" w:rsidRDefault="00151C78" w:rsidP="00151C78">
            <w:pPr>
              <w:pBdr>
                <w:top w:val="nil"/>
                <w:left w:val="nil"/>
                <w:bottom w:val="nil"/>
                <w:right w:val="nil"/>
                <w:between w:val="nil"/>
              </w:pBdr>
              <w:spacing w:before="13"/>
              <w:ind w:left="622" w:right="613"/>
              <w:jc w:val="center"/>
              <w:rPr>
                <w:color w:val="000000"/>
                <w:sz w:val="40"/>
                <w:szCs w:val="40"/>
              </w:rPr>
            </w:pPr>
            <w:r>
              <w:rPr>
                <w:sz w:val="40"/>
                <w:szCs w:val="40"/>
              </w:rPr>
              <w:t>$</w:t>
            </w:r>
            <w:r w:rsidRPr="00151C78">
              <w:rPr>
                <w:sz w:val="40"/>
                <w:szCs w:val="40"/>
              </w:rPr>
              <w:t>54,548</w:t>
            </w:r>
          </w:p>
        </w:tc>
        <w:tc>
          <w:tcPr>
            <w:tcW w:w="2807" w:type="dxa"/>
          </w:tcPr>
          <w:p w14:paraId="0642E56A" w14:textId="6E16B83B" w:rsidR="00151C78" w:rsidRPr="00151C78" w:rsidRDefault="00151C78" w:rsidP="00151C78">
            <w:pPr>
              <w:pBdr>
                <w:top w:val="nil"/>
                <w:left w:val="nil"/>
                <w:bottom w:val="nil"/>
                <w:right w:val="nil"/>
                <w:between w:val="nil"/>
              </w:pBdr>
              <w:spacing w:before="13"/>
              <w:ind w:left="665" w:right="665"/>
              <w:jc w:val="center"/>
              <w:rPr>
                <w:color w:val="000000"/>
                <w:sz w:val="40"/>
                <w:szCs w:val="40"/>
              </w:rPr>
            </w:pPr>
            <w:r>
              <w:rPr>
                <w:sz w:val="40"/>
                <w:szCs w:val="40"/>
              </w:rPr>
              <w:t>$</w:t>
            </w:r>
            <w:r w:rsidRPr="00151C78">
              <w:rPr>
                <w:sz w:val="40"/>
                <w:szCs w:val="40"/>
              </w:rPr>
              <w:t>4,546</w:t>
            </w:r>
          </w:p>
        </w:tc>
        <w:tc>
          <w:tcPr>
            <w:tcW w:w="2490" w:type="dxa"/>
          </w:tcPr>
          <w:p w14:paraId="4F67C5A2" w14:textId="596B6C3A" w:rsidR="00151C78" w:rsidRPr="00151C78" w:rsidRDefault="000E5EA0" w:rsidP="00151C78">
            <w:pPr>
              <w:pBdr>
                <w:top w:val="nil"/>
                <w:left w:val="nil"/>
                <w:bottom w:val="nil"/>
                <w:right w:val="nil"/>
                <w:between w:val="nil"/>
              </w:pBdr>
              <w:spacing w:before="13"/>
              <w:ind w:left="597" w:right="594"/>
              <w:jc w:val="center"/>
              <w:rPr>
                <w:color w:val="000000"/>
                <w:sz w:val="40"/>
                <w:szCs w:val="40"/>
              </w:rPr>
            </w:pPr>
            <w:r>
              <w:rPr>
                <w:sz w:val="40"/>
                <w:szCs w:val="40"/>
              </w:rPr>
              <w:t>$</w:t>
            </w:r>
            <w:r w:rsidR="00151C78" w:rsidRPr="00151C78">
              <w:rPr>
                <w:sz w:val="40"/>
                <w:szCs w:val="40"/>
              </w:rPr>
              <w:t>1,049</w:t>
            </w:r>
          </w:p>
        </w:tc>
      </w:tr>
      <w:tr w:rsidR="00151C78" w14:paraId="24A587DC" w14:textId="77777777">
        <w:trPr>
          <w:trHeight w:val="525"/>
        </w:trPr>
        <w:tc>
          <w:tcPr>
            <w:tcW w:w="5790" w:type="dxa"/>
          </w:tcPr>
          <w:p w14:paraId="6D4862B3" w14:textId="77777777" w:rsidR="00151C78" w:rsidRDefault="00151C78" w:rsidP="00151C78">
            <w:pPr>
              <w:pBdr>
                <w:top w:val="nil"/>
                <w:left w:val="nil"/>
                <w:bottom w:val="nil"/>
                <w:right w:val="nil"/>
                <w:between w:val="nil"/>
              </w:pBdr>
              <w:spacing w:before="13"/>
              <w:ind w:left="10"/>
              <w:jc w:val="center"/>
              <w:rPr>
                <w:color w:val="000000"/>
                <w:sz w:val="40"/>
                <w:szCs w:val="40"/>
              </w:rPr>
            </w:pPr>
            <w:r>
              <w:rPr>
                <w:color w:val="000000"/>
                <w:sz w:val="40"/>
                <w:szCs w:val="40"/>
              </w:rPr>
              <w:t>7</w:t>
            </w:r>
          </w:p>
        </w:tc>
        <w:tc>
          <w:tcPr>
            <w:tcW w:w="2612" w:type="dxa"/>
          </w:tcPr>
          <w:p w14:paraId="0CFF5AE0" w14:textId="37C8C2F6" w:rsidR="00151C78" w:rsidRPr="00151C78" w:rsidRDefault="00151C78" w:rsidP="00151C78">
            <w:pPr>
              <w:pBdr>
                <w:top w:val="nil"/>
                <w:left w:val="nil"/>
                <w:bottom w:val="nil"/>
                <w:right w:val="nil"/>
                <w:between w:val="nil"/>
              </w:pBdr>
              <w:spacing w:before="13"/>
              <w:ind w:left="622" w:right="613"/>
              <w:jc w:val="center"/>
              <w:rPr>
                <w:color w:val="000000"/>
                <w:sz w:val="40"/>
                <w:szCs w:val="40"/>
              </w:rPr>
            </w:pPr>
            <w:r>
              <w:rPr>
                <w:sz w:val="40"/>
                <w:szCs w:val="40"/>
              </w:rPr>
              <w:t>$</w:t>
            </w:r>
            <w:r w:rsidRPr="00151C78">
              <w:rPr>
                <w:sz w:val="40"/>
                <w:szCs w:val="40"/>
              </w:rPr>
              <w:t>61,542</w:t>
            </w:r>
          </w:p>
        </w:tc>
        <w:tc>
          <w:tcPr>
            <w:tcW w:w="2807" w:type="dxa"/>
          </w:tcPr>
          <w:p w14:paraId="3B4E01F1" w14:textId="78A6AC90" w:rsidR="00151C78" w:rsidRPr="00151C78" w:rsidRDefault="00151C78" w:rsidP="00151C78">
            <w:pPr>
              <w:pBdr>
                <w:top w:val="nil"/>
                <w:left w:val="nil"/>
                <w:bottom w:val="nil"/>
                <w:right w:val="nil"/>
                <w:between w:val="nil"/>
              </w:pBdr>
              <w:spacing w:before="13"/>
              <w:ind w:left="670" w:right="661"/>
              <w:jc w:val="center"/>
              <w:rPr>
                <w:color w:val="000000"/>
                <w:sz w:val="40"/>
                <w:szCs w:val="40"/>
              </w:rPr>
            </w:pPr>
            <w:r>
              <w:rPr>
                <w:sz w:val="40"/>
                <w:szCs w:val="40"/>
              </w:rPr>
              <w:t>$</w:t>
            </w:r>
            <w:r w:rsidRPr="00151C78">
              <w:rPr>
                <w:sz w:val="40"/>
                <w:szCs w:val="40"/>
              </w:rPr>
              <w:t>5,129</w:t>
            </w:r>
          </w:p>
        </w:tc>
        <w:tc>
          <w:tcPr>
            <w:tcW w:w="2490" w:type="dxa"/>
          </w:tcPr>
          <w:p w14:paraId="3AAD47BA" w14:textId="0923CE42" w:rsidR="00151C78" w:rsidRPr="00151C78" w:rsidRDefault="000E5EA0" w:rsidP="00151C78">
            <w:pPr>
              <w:pBdr>
                <w:top w:val="nil"/>
                <w:left w:val="nil"/>
                <w:bottom w:val="nil"/>
                <w:right w:val="nil"/>
                <w:between w:val="nil"/>
              </w:pBdr>
              <w:spacing w:before="13"/>
              <w:ind w:left="597" w:right="597"/>
              <w:jc w:val="center"/>
              <w:rPr>
                <w:color w:val="000000"/>
                <w:sz w:val="40"/>
                <w:szCs w:val="40"/>
              </w:rPr>
            </w:pPr>
            <w:r>
              <w:rPr>
                <w:sz w:val="40"/>
                <w:szCs w:val="40"/>
              </w:rPr>
              <w:t>$</w:t>
            </w:r>
            <w:r w:rsidR="00151C78" w:rsidRPr="00151C78">
              <w:rPr>
                <w:sz w:val="40"/>
                <w:szCs w:val="40"/>
              </w:rPr>
              <w:t>1,184</w:t>
            </w:r>
          </w:p>
        </w:tc>
      </w:tr>
      <w:tr w:rsidR="00151C78" w14:paraId="70DBF5AB" w14:textId="77777777">
        <w:trPr>
          <w:trHeight w:val="525"/>
        </w:trPr>
        <w:tc>
          <w:tcPr>
            <w:tcW w:w="5790" w:type="dxa"/>
          </w:tcPr>
          <w:p w14:paraId="7D59BBDD" w14:textId="77777777" w:rsidR="00151C78" w:rsidRDefault="00151C78" w:rsidP="00151C78">
            <w:pPr>
              <w:pBdr>
                <w:top w:val="nil"/>
                <w:left w:val="nil"/>
                <w:bottom w:val="nil"/>
                <w:right w:val="nil"/>
                <w:between w:val="nil"/>
              </w:pBdr>
              <w:spacing w:before="13"/>
              <w:ind w:left="10"/>
              <w:jc w:val="center"/>
              <w:rPr>
                <w:color w:val="000000"/>
                <w:sz w:val="40"/>
                <w:szCs w:val="40"/>
              </w:rPr>
            </w:pPr>
            <w:r>
              <w:rPr>
                <w:color w:val="000000"/>
                <w:sz w:val="40"/>
                <w:szCs w:val="40"/>
              </w:rPr>
              <w:t>8</w:t>
            </w:r>
          </w:p>
        </w:tc>
        <w:tc>
          <w:tcPr>
            <w:tcW w:w="2612" w:type="dxa"/>
          </w:tcPr>
          <w:p w14:paraId="76890F48" w14:textId="2BEC1ABB" w:rsidR="00151C78" w:rsidRPr="00151C78" w:rsidRDefault="00151C78" w:rsidP="00151C78">
            <w:pPr>
              <w:pBdr>
                <w:top w:val="nil"/>
                <w:left w:val="nil"/>
                <w:bottom w:val="nil"/>
                <w:right w:val="nil"/>
                <w:between w:val="nil"/>
              </w:pBdr>
              <w:spacing w:before="13"/>
              <w:ind w:left="622" w:right="614"/>
              <w:jc w:val="center"/>
              <w:rPr>
                <w:color w:val="000000"/>
                <w:sz w:val="40"/>
                <w:szCs w:val="40"/>
              </w:rPr>
            </w:pPr>
            <w:r>
              <w:rPr>
                <w:sz w:val="40"/>
                <w:szCs w:val="40"/>
              </w:rPr>
              <w:t>$</w:t>
            </w:r>
            <w:r w:rsidRPr="00151C78">
              <w:rPr>
                <w:sz w:val="40"/>
                <w:szCs w:val="40"/>
              </w:rPr>
              <w:t>68,536</w:t>
            </w:r>
          </w:p>
        </w:tc>
        <w:tc>
          <w:tcPr>
            <w:tcW w:w="2807" w:type="dxa"/>
          </w:tcPr>
          <w:p w14:paraId="031C430F" w14:textId="2D36F757" w:rsidR="00151C78" w:rsidRPr="00151C78" w:rsidRDefault="00151C78" w:rsidP="00151C78">
            <w:pPr>
              <w:pBdr>
                <w:top w:val="nil"/>
                <w:left w:val="nil"/>
                <w:bottom w:val="nil"/>
                <w:right w:val="nil"/>
                <w:between w:val="nil"/>
              </w:pBdr>
              <w:spacing w:before="13"/>
              <w:ind w:left="670" w:right="663"/>
              <w:jc w:val="center"/>
              <w:rPr>
                <w:color w:val="000000"/>
                <w:sz w:val="40"/>
                <w:szCs w:val="40"/>
              </w:rPr>
            </w:pPr>
            <w:r>
              <w:rPr>
                <w:sz w:val="40"/>
                <w:szCs w:val="40"/>
              </w:rPr>
              <w:t>$</w:t>
            </w:r>
            <w:r w:rsidRPr="00151C78">
              <w:rPr>
                <w:sz w:val="40"/>
                <w:szCs w:val="40"/>
              </w:rPr>
              <w:t>5,712</w:t>
            </w:r>
          </w:p>
        </w:tc>
        <w:tc>
          <w:tcPr>
            <w:tcW w:w="2490" w:type="dxa"/>
          </w:tcPr>
          <w:p w14:paraId="6E453A56" w14:textId="3DAC5DA5" w:rsidR="00151C78" w:rsidRPr="00151C78" w:rsidRDefault="000E5EA0" w:rsidP="00151C78">
            <w:pPr>
              <w:pBdr>
                <w:top w:val="nil"/>
                <w:left w:val="nil"/>
                <w:bottom w:val="nil"/>
                <w:right w:val="nil"/>
                <w:between w:val="nil"/>
              </w:pBdr>
              <w:spacing w:before="13"/>
              <w:ind w:left="597" w:right="597"/>
              <w:jc w:val="center"/>
              <w:rPr>
                <w:color w:val="000000"/>
                <w:sz w:val="40"/>
                <w:szCs w:val="40"/>
              </w:rPr>
            </w:pPr>
            <w:r>
              <w:rPr>
                <w:sz w:val="40"/>
                <w:szCs w:val="40"/>
              </w:rPr>
              <w:t>$</w:t>
            </w:r>
            <w:r w:rsidR="00151C78" w:rsidRPr="00151C78">
              <w:rPr>
                <w:sz w:val="40"/>
                <w:szCs w:val="40"/>
              </w:rPr>
              <w:t>1,318</w:t>
            </w:r>
          </w:p>
        </w:tc>
      </w:tr>
      <w:tr w:rsidR="00151C78" w14:paraId="5B54D34F" w14:textId="77777777">
        <w:trPr>
          <w:trHeight w:val="1058"/>
        </w:trPr>
        <w:tc>
          <w:tcPr>
            <w:tcW w:w="5790" w:type="dxa"/>
          </w:tcPr>
          <w:p w14:paraId="7F14034B" w14:textId="3D1F1E01" w:rsidR="00151C78" w:rsidRPr="000E5EA0" w:rsidRDefault="00151C78" w:rsidP="000E5EA0">
            <w:pPr>
              <w:pBdr>
                <w:top w:val="nil"/>
                <w:left w:val="nil"/>
                <w:bottom w:val="nil"/>
                <w:right w:val="nil"/>
                <w:between w:val="nil"/>
              </w:pBdr>
              <w:spacing w:before="61"/>
              <w:ind w:left="841" w:right="831"/>
              <w:jc w:val="center"/>
              <w:rPr>
                <w:color w:val="000000"/>
                <w:sz w:val="40"/>
                <w:szCs w:val="40"/>
              </w:rPr>
            </w:pPr>
            <w:r w:rsidRPr="000E5EA0">
              <w:rPr>
                <w:color w:val="000000"/>
                <w:sz w:val="40"/>
                <w:szCs w:val="40"/>
              </w:rPr>
              <w:t xml:space="preserve">For each </w:t>
            </w:r>
            <w:proofErr w:type="spellStart"/>
            <w:r w:rsidRPr="000E5EA0">
              <w:rPr>
                <w:color w:val="000000"/>
                <w:sz w:val="40"/>
                <w:szCs w:val="40"/>
              </w:rPr>
              <w:t>add'l</w:t>
            </w:r>
            <w:proofErr w:type="spellEnd"/>
            <w:r w:rsidRPr="000E5EA0">
              <w:rPr>
                <w:color w:val="000000"/>
                <w:sz w:val="40"/>
                <w:szCs w:val="40"/>
              </w:rPr>
              <w:t xml:space="preserve"> household</w:t>
            </w:r>
            <w:r w:rsidR="000E5EA0" w:rsidRPr="000E5EA0">
              <w:rPr>
                <w:color w:val="000000"/>
                <w:sz w:val="40"/>
                <w:szCs w:val="40"/>
              </w:rPr>
              <w:t xml:space="preserve"> </w:t>
            </w:r>
            <w:r w:rsidRPr="000E5EA0">
              <w:rPr>
                <w:color w:val="000000"/>
                <w:sz w:val="40"/>
                <w:szCs w:val="40"/>
              </w:rPr>
              <w:t xml:space="preserve">member, </w:t>
            </w:r>
            <w:r w:rsidR="000E5EA0" w:rsidRPr="000E5EA0">
              <w:rPr>
                <w:color w:val="000000"/>
                <w:sz w:val="40"/>
                <w:szCs w:val="40"/>
              </w:rPr>
              <w:t>A</w:t>
            </w:r>
            <w:r w:rsidRPr="000E5EA0">
              <w:rPr>
                <w:color w:val="000000"/>
                <w:sz w:val="40"/>
                <w:szCs w:val="40"/>
              </w:rPr>
              <w:t>dd…</w:t>
            </w:r>
          </w:p>
        </w:tc>
        <w:tc>
          <w:tcPr>
            <w:tcW w:w="2612" w:type="dxa"/>
          </w:tcPr>
          <w:p w14:paraId="54E1FD38" w14:textId="1BCA36BA" w:rsidR="00151C78" w:rsidRPr="00151C78" w:rsidRDefault="00151C78" w:rsidP="00151C78">
            <w:pPr>
              <w:pBdr>
                <w:top w:val="nil"/>
                <w:left w:val="nil"/>
                <w:bottom w:val="nil"/>
                <w:right w:val="nil"/>
                <w:between w:val="nil"/>
              </w:pBdr>
              <w:ind w:left="622" w:right="611"/>
              <w:jc w:val="center"/>
              <w:rPr>
                <w:color w:val="000000"/>
                <w:sz w:val="40"/>
                <w:szCs w:val="40"/>
              </w:rPr>
            </w:pPr>
            <w:r>
              <w:rPr>
                <w:sz w:val="40"/>
                <w:szCs w:val="40"/>
              </w:rPr>
              <w:t>$</w:t>
            </w:r>
            <w:r w:rsidRPr="00151C78">
              <w:rPr>
                <w:sz w:val="40"/>
                <w:szCs w:val="40"/>
              </w:rPr>
              <w:t>6,994</w:t>
            </w:r>
          </w:p>
        </w:tc>
        <w:tc>
          <w:tcPr>
            <w:tcW w:w="2807" w:type="dxa"/>
          </w:tcPr>
          <w:p w14:paraId="57DC3765" w14:textId="1887DA06" w:rsidR="00151C78" w:rsidRPr="00151C78" w:rsidRDefault="000E5EA0" w:rsidP="00151C78">
            <w:pPr>
              <w:pBdr>
                <w:top w:val="nil"/>
                <w:left w:val="nil"/>
                <w:bottom w:val="nil"/>
                <w:right w:val="nil"/>
                <w:between w:val="nil"/>
              </w:pBdr>
              <w:ind w:left="670" w:right="661"/>
              <w:jc w:val="center"/>
              <w:rPr>
                <w:color w:val="000000"/>
                <w:sz w:val="40"/>
                <w:szCs w:val="40"/>
              </w:rPr>
            </w:pPr>
            <w:r>
              <w:rPr>
                <w:sz w:val="40"/>
                <w:szCs w:val="40"/>
              </w:rPr>
              <w:t>$</w:t>
            </w:r>
            <w:r w:rsidR="00151C78">
              <w:rPr>
                <w:sz w:val="40"/>
                <w:szCs w:val="40"/>
              </w:rPr>
              <w:t>4</w:t>
            </w:r>
            <w:r>
              <w:rPr>
                <w:sz w:val="40"/>
                <w:szCs w:val="40"/>
              </w:rPr>
              <w:t>,</w:t>
            </w:r>
            <w:r w:rsidR="00151C78" w:rsidRPr="00151C78">
              <w:rPr>
                <w:sz w:val="40"/>
                <w:szCs w:val="40"/>
              </w:rPr>
              <w:t>583</w:t>
            </w:r>
          </w:p>
        </w:tc>
        <w:tc>
          <w:tcPr>
            <w:tcW w:w="2490" w:type="dxa"/>
          </w:tcPr>
          <w:p w14:paraId="3524AEDB" w14:textId="2EC3E415" w:rsidR="00151C78" w:rsidRPr="00151C78" w:rsidRDefault="000E5EA0" w:rsidP="00151C78">
            <w:pPr>
              <w:pBdr>
                <w:top w:val="nil"/>
                <w:left w:val="nil"/>
                <w:bottom w:val="nil"/>
                <w:right w:val="nil"/>
                <w:between w:val="nil"/>
              </w:pBdr>
              <w:ind w:left="597" w:right="593"/>
              <w:jc w:val="center"/>
              <w:rPr>
                <w:color w:val="000000"/>
                <w:sz w:val="40"/>
                <w:szCs w:val="40"/>
              </w:rPr>
            </w:pPr>
            <w:r>
              <w:rPr>
                <w:sz w:val="40"/>
                <w:szCs w:val="40"/>
              </w:rPr>
              <w:t>$</w:t>
            </w:r>
            <w:r w:rsidR="00151C78" w:rsidRPr="00151C78">
              <w:rPr>
                <w:sz w:val="40"/>
                <w:szCs w:val="40"/>
              </w:rPr>
              <w:t>135</w:t>
            </w:r>
          </w:p>
        </w:tc>
      </w:tr>
    </w:tbl>
    <w:p w14:paraId="603B700A" w14:textId="77777777" w:rsidR="008D7217" w:rsidRDefault="00C819E9">
      <w:pPr>
        <w:pBdr>
          <w:top w:val="nil"/>
          <w:left w:val="nil"/>
          <w:bottom w:val="nil"/>
          <w:right w:val="nil"/>
          <w:between w:val="nil"/>
        </w:pBdr>
        <w:ind w:left="596"/>
        <w:rPr>
          <w:color w:val="000000"/>
          <w:sz w:val="28"/>
          <w:szCs w:val="28"/>
        </w:rPr>
      </w:pPr>
      <w:r>
        <w:rPr>
          <w:color w:val="000000"/>
          <w:sz w:val="28"/>
          <w:szCs w:val="28"/>
        </w:rPr>
        <w:t xml:space="preserve">*CSFP agencies must implement the adjusted income guidelines for elderly </w:t>
      </w:r>
      <w:r>
        <w:rPr>
          <w:color w:val="000000"/>
          <w:sz w:val="28"/>
          <w:szCs w:val="28"/>
        </w:rPr>
        <w:t>applicants immediately upon receipt.</w:t>
      </w:r>
    </w:p>
    <w:p w14:paraId="63461083" w14:textId="77777777" w:rsidR="008D7217" w:rsidRDefault="008D7217">
      <w:pPr>
        <w:pBdr>
          <w:top w:val="nil"/>
          <w:left w:val="nil"/>
          <w:bottom w:val="nil"/>
          <w:right w:val="nil"/>
          <w:between w:val="nil"/>
        </w:pBdr>
        <w:rPr>
          <w:color w:val="000000"/>
          <w:sz w:val="20"/>
          <w:szCs w:val="20"/>
        </w:rPr>
      </w:pPr>
    </w:p>
    <w:p w14:paraId="11F46C7A" w14:textId="77777777" w:rsidR="008D7217" w:rsidRDefault="008D7217">
      <w:pPr>
        <w:pBdr>
          <w:top w:val="nil"/>
          <w:left w:val="nil"/>
          <w:bottom w:val="nil"/>
          <w:right w:val="nil"/>
          <w:between w:val="nil"/>
        </w:pBdr>
        <w:rPr>
          <w:color w:val="000000"/>
          <w:sz w:val="20"/>
          <w:szCs w:val="20"/>
        </w:rPr>
      </w:pPr>
    </w:p>
    <w:p w14:paraId="68F23399" w14:textId="77777777" w:rsidR="008D7217" w:rsidRDefault="008D7217">
      <w:pPr>
        <w:pBdr>
          <w:top w:val="nil"/>
          <w:left w:val="nil"/>
          <w:bottom w:val="nil"/>
          <w:right w:val="nil"/>
          <w:between w:val="nil"/>
        </w:pBdr>
        <w:rPr>
          <w:color w:val="000000"/>
          <w:sz w:val="20"/>
          <w:szCs w:val="20"/>
        </w:rPr>
      </w:pPr>
    </w:p>
    <w:p w14:paraId="2EB26606" w14:textId="77777777" w:rsidR="008D7217" w:rsidRDefault="00C819E9">
      <w:pPr>
        <w:spacing w:before="176"/>
        <w:ind w:left="2467" w:right="2592"/>
        <w:jc w:val="center"/>
        <w:rPr>
          <w:b/>
          <w:sz w:val="32"/>
          <w:szCs w:val="32"/>
        </w:rPr>
        <w:sectPr w:rsidR="008D7217">
          <w:pgSz w:w="15840" w:h="12240" w:orient="landscape"/>
          <w:pgMar w:top="1060" w:right="860" w:bottom="280" w:left="980" w:header="720" w:footer="720" w:gutter="0"/>
          <w:pgNumType w:start="1"/>
          <w:cols w:space="720"/>
        </w:sectPr>
      </w:pPr>
      <w:r>
        <w:rPr>
          <w:b/>
          <w:sz w:val="32"/>
          <w:szCs w:val="32"/>
        </w:rPr>
        <w:t>The Non-Discrimination Statement is on the back. Please turn over.</w:t>
      </w:r>
    </w:p>
    <w:p w14:paraId="0D00CE2C" w14:textId="77777777" w:rsidR="008D7217" w:rsidRDefault="00C819E9">
      <w:pPr>
        <w:spacing w:after="160" w:line="259" w:lineRule="auto"/>
        <w:rPr>
          <w:sz w:val="28"/>
          <w:szCs w:val="28"/>
        </w:rPr>
      </w:pPr>
      <w:r>
        <w:rPr>
          <w:sz w:val="28"/>
          <w:szCs w:val="28"/>
        </w:rPr>
        <w:lastRenderedPageBreak/>
        <w:t xml:space="preserve">In accordance with federal civil rights law and U.S. Department of Agriculture (USDA) civil rights regulations and policies, this institution is prohibited from discriminating </w:t>
      </w:r>
      <w:proofErr w:type="gramStart"/>
      <w:r>
        <w:rPr>
          <w:sz w:val="28"/>
          <w:szCs w:val="28"/>
        </w:rPr>
        <w:t>on the basis of</w:t>
      </w:r>
      <w:proofErr w:type="gramEnd"/>
      <w:r>
        <w:rPr>
          <w:sz w:val="28"/>
          <w:szCs w:val="28"/>
        </w:rPr>
        <w:t xml:space="preserve"> race, color, national origin, sex (including gender identity and sexual orientation), disability, age, or reprisal or retaliation for prior civil rights activity.</w:t>
      </w:r>
    </w:p>
    <w:p w14:paraId="72F2273A" w14:textId="77777777" w:rsidR="008D7217" w:rsidRDefault="00C819E9">
      <w:pPr>
        <w:spacing w:after="160" w:line="259" w:lineRule="auto"/>
        <w:rPr>
          <w:sz w:val="28"/>
          <w:szCs w:val="28"/>
        </w:rPr>
      </w:pPr>
      <w:r>
        <w:rPr>
          <w:sz w:val="28"/>
          <w:szCs w:val="2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ED7D395" w14:textId="77777777" w:rsidR="008D7217" w:rsidRDefault="00C819E9">
      <w:pPr>
        <w:spacing w:after="160" w:line="259" w:lineRule="auto"/>
        <w:rPr>
          <w:sz w:val="28"/>
          <w:szCs w:val="28"/>
        </w:rPr>
      </w:pPr>
      <w:r>
        <w:rPr>
          <w:sz w:val="28"/>
          <w:szCs w:val="28"/>
        </w:rPr>
        <w:t xml:space="preserve">To file a program discrimination complaint, a Complainant should complete a Form AD-3027, USDA Program Discrimination Complaint Form which can be obtained online at: </w:t>
      </w:r>
      <w:hyperlink r:id="rId7">
        <w:r>
          <w:rPr>
            <w:color w:val="0000FF"/>
            <w:sz w:val="28"/>
            <w:szCs w:val="28"/>
            <w:u w:val="single"/>
          </w:rPr>
          <w:t>USDA Program Discrimination Complaint Form Instructions</w:t>
        </w:r>
      </w:hyperlink>
      <w:r>
        <w:rPr>
          <w:sz w:val="28"/>
          <w:szCs w:val="2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8DCCA2E" w14:textId="77777777" w:rsidR="008D7217" w:rsidRDefault="00C819E9">
      <w:pPr>
        <w:widowControl/>
        <w:numPr>
          <w:ilvl w:val="0"/>
          <w:numId w:val="1"/>
        </w:numPr>
        <w:spacing w:after="160" w:line="259" w:lineRule="auto"/>
        <w:rPr>
          <w:sz w:val="28"/>
          <w:szCs w:val="28"/>
        </w:rPr>
      </w:pPr>
      <w:r>
        <w:rPr>
          <w:sz w:val="28"/>
          <w:szCs w:val="28"/>
        </w:rPr>
        <w:t>mail:</w:t>
      </w:r>
      <w:r>
        <w:rPr>
          <w:sz w:val="28"/>
          <w:szCs w:val="28"/>
        </w:rPr>
        <w:br/>
        <w:t>U.S. Department of Agriculture</w:t>
      </w:r>
      <w:r>
        <w:rPr>
          <w:sz w:val="28"/>
          <w:szCs w:val="28"/>
        </w:rPr>
        <w:br/>
        <w:t>Office of the Assistant Secretary for Civil Rights</w:t>
      </w:r>
      <w:r>
        <w:rPr>
          <w:sz w:val="28"/>
          <w:szCs w:val="28"/>
        </w:rPr>
        <w:br/>
        <w:t>1400 Independence Avenue, SW</w:t>
      </w:r>
      <w:r>
        <w:rPr>
          <w:sz w:val="28"/>
          <w:szCs w:val="28"/>
        </w:rPr>
        <w:br/>
        <w:t>Washington, D.C. 20250-9410; or</w:t>
      </w:r>
    </w:p>
    <w:p w14:paraId="59451263" w14:textId="77777777" w:rsidR="008D7217" w:rsidRDefault="00C819E9">
      <w:pPr>
        <w:widowControl/>
        <w:numPr>
          <w:ilvl w:val="0"/>
          <w:numId w:val="1"/>
        </w:numPr>
        <w:spacing w:after="160" w:line="259" w:lineRule="auto"/>
        <w:rPr>
          <w:sz w:val="28"/>
          <w:szCs w:val="28"/>
        </w:rPr>
      </w:pPr>
      <w:r>
        <w:rPr>
          <w:sz w:val="28"/>
          <w:szCs w:val="28"/>
        </w:rPr>
        <w:t>fax:</w:t>
      </w:r>
      <w:r>
        <w:rPr>
          <w:sz w:val="28"/>
          <w:szCs w:val="28"/>
        </w:rPr>
        <w:br/>
        <w:t>(833) 256-1665 or (202) 690-7442; or</w:t>
      </w:r>
    </w:p>
    <w:p w14:paraId="49DF4B56" w14:textId="77777777" w:rsidR="008D7217" w:rsidRDefault="00C819E9">
      <w:pPr>
        <w:widowControl/>
        <w:numPr>
          <w:ilvl w:val="0"/>
          <w:numId w:val="1"/>
        </w:numPr>
        <w:spacing w:after="160" w:line="259" w:lineRule="auto"/>
        <w:rPr>
          <w:sz w:val="28"/>
          <w:szCs w:val="28"/>
        </w:rPr>
      </w:pPr>
      <w:r>
        <w:rPr>
          <w:sz w:val="28"/>
          <w:szCs w:val="28"/>
        </w:rPr>
        <w:t>email:</w:t>
      </w:r>
      <w:r>
        <w:rPr>
          <w:sz w:val="28"/>
          <w:szCs w:val="28"/>
        </w:rPr>
        <w:br/>
      </w:r>
      <w:hyperlink r:id="rId8">
        <w:r>
          <w:rPr>
            <w:color w:val="0000FF"/>
            <w:sz w:val="28"/>
            <w:szCs w:val="28"/>
            <w:u w:val="single"/>
          </w:rPr>
          <w:t>program.intake@usda.gov</w:t>
        </w:r>
      </w:hyperlink>
    </w:p>
    <w:p w14:paraId="165A0740" w14:textId="77777777" w:rsidR="008D7217" w:rsidRDefault="00C819E9">
      <w:pPr>
        <w:spacing w:after="160" w:line="259" w:lineRule="auto"/>
        <w:rPr>
          <w:sz w:val="28"/>
          <w:szCs w:val="28"/>
        </w:rPr>
      </w:pPr>
      <w:r>
        <w:rPr>
          <w:sz w:val="28"/>
          <w:szCs w:val="28"/>
        </w:rPr>
        <w:t> This institution is an equal opportunity provider.</w:t>
      </w:r>
    </w:p>
    <w:p w14:paraId="16D4D009" w14:textId="77777777" w:rsidR="008D7217" w:rsidRDefault="008D7217">
      <w:pPr>
        <w:pBdr>
          <w:top w:val="nil"/>
          <w:left w:val="nil"/>
          <w:bottom w:val="nil"/>
          <w:right w:val="nil"/>
          <w:between w:val="nil"/>
        </w:pBdr>
        <w:spacing w:before="22" w:line="259" w:lineRule="auto"/>
        <w:ind w:left="100" w:right="552"/>
        <w:rPr>
          <w:color w:val="000000"/>
          <w:sz w:val="28"/>
          <w:szCs w:val="28"/>
        </w:rPr>
      </w:pPr>
    </w:p>
    <w:sectPr w:rsidR="008D7217">
      <w:pgSz w:w="15840" w:h="12240" w:orient="landscape"/>
      <w:pgMar w:top="1060" w:right="8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E45C5"/>
    <w:multiLevelType w:val="multilevel"/>
    <w:tmpl w:val="D0F015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7209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17"/>
    <w:rsid w:val="000E5EA0"/>
    <w:rsid w:val="00151C78"/>
    <w:rsid w:val="008D7217"/>
    <w:rsid w:val="00C8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9160"/>
  <w15:docId w15:val="{68E3B3BC-1F67-4DAF-A132-6D8B1568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2337"/>
    </w:pPr>
    <w:rPr>
      <w:b/>
      <w:sz w:val="42"/>
      <w:szCs w:val="4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3" Type="http://schemas.openxmlformats.org/officeDocument/2006/relationships/styles" Target="style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Lbk2CAK4erxpElvTAwbhO9w9w==">CgMxLjA4AHIhMUROOU12Tkl1ZFctNTBVZnlwZENraWJkN19OX193T0ZC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4</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Christopher</dc:creator>
  <cp:lastModifiedBy>David Bork</cp:lastModifiedBy>
  <cp:revision>2</cp:revision>
  <dcterms:created xsi:type="dcterms:W3CDTF">2024-02-07T12:55:00Z</dcterms:created>
  <dcterms:modified xsi:type="dcterms:W3CDTF">2024-02-07T12:55:00Z</dcterms:modified>
</cp:coreProperties>
</file>